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4DE560" w14:textId="27195226" w:rsidR="00C66D47" w:rsidRPr="00EA7258" w:rsidRDefault="00C66D47" w:rsidP="00C66D47">
      <w:pPr>
        <w:jc w:val="center"/>
        <w:rPr>
          <w:rFonts w:ascii="Book Antiqua" w:hAnsi="Book Antiqua"/>
          <w:b/>
          <w:bCs/>
          <w:sz w:val="40"/>
          <w:szCs w:val="40"/>
          <w:u w:val="single"/>
        </w:rPr>
      </w:pPr>
      <w:r w:rsidRPr="00EA7258">
        <w:rPr>
          <w:rFonts w:ascii="Book Antiqua" w:hAnsi="Book Antiqua"/>
          <w:b/>
          <w:bCs/>
          <w:sz w:val="40"/>
          <w:szCs w:val="40"/>
          <w:u w:val="single"/>
        </w:rPr>
        <w:t>FOUNTAIN MINISTRIES UGANDA CHURCH</w:t>
      </w:r>
    </w:p>
    <w:p w14:paraId="4C656B51" w14:textId="77777777" w:rsidR="00C66D47" w:rsidRDefault="00C66D47" w:rsidP="00C66D47">
      <w:pPr>
        <w:spacing w:after="0"/>
        <w:jc w:val="center"/>
        <w:rPr>
          <w:rFonts w:ascii="Book Antiqua" w:hAnsi="Book Antiqua"/>
          <w:sz w:val="24"/>
          <w:szCs w:val="24"/>
        </w:rPr>
      </w:pPr>
      <w:r w:rsidRPr="00EA7258">
        <w:rPr>
          <w:rFonts w:ascii="Book Antiqua" w:hAnsi="Book Antiqua"/>
          <w:b/>
          <w:bCs/>
          <w:sz w:val="24"/>
          <w:szCs w:val="24"/>
        </w:rPr>
        <w:t>Vision</w:t>
      </w:r>
      <w:r w:rsidRPr="00EF376F">
        <w:rPr>
          <w:rFonts w:ascii="Book Antiqua" w:hAnsi="Book Antiqua"/>
          <w:sz w:val="24"/>
          <w:szCs w:val="24"/>
        </w:rPr>
        <w:t>:</w:t>
      </w:r>
    </w:p>
    <w:p w14:paraId="69D2DB4A" w14:textId="11AD1C35" w:rsidR="00C66D47" w:rsidRPr="00EF376F" w:rsidRDefault="00C66D47" w:rsidP="00C66D47">
      <w:pPr>
        <w:spacing w:after="0"/>
        <w:jc w:val="center"/>
        <w:rPr>
          <w:rFonts w:ascii="Book Antiqua" w:hAnsi="Book Antiqua"/>
          <w:sz w:val="24"/>
          <w:szCs w:val="24"/>
        </w:rPr>
      </w:pPr>
      <w:r w:rsidRPr="00EF376F">
        <w:rPr>
          <w:rFonts w:ascii="Book Antiqua" w:hAnsi="Book Antiqua"/>
          <w:sz w:val="24"/>
          <w:szCs w:val="24"/>
        </w:rPr>
        <w:t xml:space="preserve">To create a global partnership movement in relation </w:t>
      </w:r>
      <w:r w:rsidR="004206F9">
        <w:rPr>
          <w:rFonts w:ascii="Book Antiqua" w:hAnsi="Book Antiqua"/>
          <w:sz w:val="24"/>
          <w:szCs w:val="24"/>
        </w:rPr>
        <w:t>to</w:t>
      </w:r>
      <w:r w:rsidRPr="00EF376F">
        <w:rPr>
          <w:rFonts w:ascii="Book Antiqua" w:hAnsi="Book Antiqua"/>
          <w:sz w:val="24"/>
          <w:szCs w:val="24"/>
        </w:rPr>
        <w:t xml:space="preserve"> the Gospel of our Lord Jesus Christ.</w:t>
      </w:r>
    </w:p>
    <w:p w14:paraId="5933900E" w14:textId="77777777" w:rsidR="00C66D47" w:rsidRDefault="00C66D47" w:rsidP="00C66D47">
      <w:pPr>
        <w:spacing w:after="0"/>
        <w:jc w:val="center"/>
        <w:rPr>
          <w:rFonts w:ascii="Book Antiqua" w:hAnsi="Book Antiqua"/>
          <w:sz w:val="24"/>
          <w:szCs w:val="24"/>
        </w:rPr>
      </w:pPr>
      <w:r w:rsidRPr="00EA7258">
        <w:rPr>
          <w:rFonts w:ascii="Book Antiqua" w:hAnsi="Book Antiqua"/>
          <w:b/>
          <w:bCs/>
          <w:sz w:val="24"/>
          <w:szCs w:val="24"/>
        </w:rPr>
        <w:t>Mission Statement</w:t>
      </w:r>
      <w:r w:rsidRPr="00EF376F">
        <w:rPr>
          <w:rFonts w:ascii="Book Antiqua" w:hAnsi="Book Antiqua"/>
          <w:sz w:val="24"/>
          <w:szCs w:val="24"/>
        </w:rPr>
        <w:t xml:space="preserve">: </w:t>
      </w:r>
    </w:p>
    <w:p w14:paraId="2A2A51B0" w14:textId="391FD214" w:rsidR="00C66D47" w:rsidRPr="00EF376F" w:rsidRDefault="00C66D47" w:rsidP="00C66D47">
      <w:pPr>
        <w:spacing w:after="0"/>
        <w:jc w:val="center"/>
        <w:rPr>
          <w:rFonts w:ascii="Book Antiqua" w:hAnsi="Book Antiqua"/>
          <w:sz w:val="24"/>
          <w:szCs w:val="24"/>
        </w:rPr>
      </w:pPr>
      <w:r w:rsidRPr="00EF376F">
        <w:rPr>
          <w:rFonts w:ascii="Book Antiqua" w:hAnsi="Book Antiqua"/>
          <w:sz w:val="24"/>
          <w:szCs w:val="24"/>
        </w:rPr>
        <w:t>Fountain Ministries Uganda Church believes that God place</w:t>
      </w:r>
      <w:r w:rsidR="004206F9">
        <w:rPr>
          <w:rFonts w:ascii="Book Antiqua" w:hAnsi="Book Antiqua"/>
          <w:sz w:val="24"/>
          <w:szCs w:val="24"/>
        </w:rPr>
        <w:t>s</w:t>
      </w:r>
      <w:r w:rsidRPr="00EF376F">
        <w:rPr>
          <w:rFonts w:ascii="Book Antiqua" w:hAnsi="Book Antiqua"/>
          <w:sz w:val="24"/>
          <w:szCs w:val="24"/>
        </w:rPr>
        <w:t xml:space="preserve"> unique abilities and purpose in every individual. In this light, Fountain Ministries Uganda Church was founded to bring those abilities and purposes into reality. Exodus 35:31</w:t>
      </w:r>
    </w:p>
    <w:p w14:paraId="348C964B" w14:textId="77777777" w:rsidR="00C66D47" w:rsidRDefault="00C66D47" w:rsidP="00C66D47">
      <w:pPr>
        <w:spacing w:after="0"/>
        <w:jc w:val="center"/>
        <w:rPr>
          <w:rFonts w:ascii="Book Antiqua" w:hAnsi="Book Antiqua"/>
          <w:sz w:val="24"/>
          <w:szCs w:val="24"/>
        </w:rPr>
      </w:pPr>
      <w:r w:rsidRPr="00EA7258">
        <w:rPr>
          <w:rFonts w:ascii="Book Antiqua" w:hAnsi="Book Antiqua"/>
          <w:b/>
          <w:bCs/>
          <w:sz w:val="24"/>
          <w:szCs w:val="24"/>
        </w:rPr>
        <w:t>Motto</w:t>
      </w:r>
      <w:r w:rsidRPr="00EF376F">
        <w:rPr>
          <w:rFonts w:ascii="Book Antiqua" w:hAnsi="Book Antiqua"/>
          <w:sz w:val="24"/>
          <w:szCs w:val="24"/>
        </w:rPr>
        <w:t xml:space="preserve">: </w:t>
      </w:r>
    </w:p>
    <w:p w14:paraId="106E8E6B" w14:textId="77777777" w:rsidR="00C66D47" w:rsidRPr="00EF376F" w:rsidRDefault="00C66D47" w:rsidP="00C66D47">
      <w:pPr>
        <w:spacing w:after="0"/>
        <w:jc w:val="center"/>
        <w:rPr>
          <w:rFonts w:ascii="Book Antiqua" w:hAnsi="Book Antiqua"/>
          <w:sz w:val="24"/>
          <w:szCs w:val="24"/>
        </w:rPr>
      </w:pPr>
      <w:r w:rsidRPr="00EF376F">
        <w:rPr>
          <w:rFonts w:ascii="Book Antiqua" w:hAnsi="Book Antiqua"/>
          <w:sz w:val="24"/>
          <w:szCs w:val="24"/>
        </w:rPr>
        <w:t>Empowered to be empowering John 13:15</w:t>
      </w:r>
    </w:p>
    <w:p w14:paraId="7C5A6A2C" w14:textId="77777777" w:rsidR="00C66D47" w:rsidRDefault="00C66D47" w:rsidP="00C66D47">
      <w:pPr>
        <w:rPr>
          <w:rFonts w:ascii="Book Antiqua" w:hAnsi="Book Antiqua"/>
          <w:sz w:val="24"/>
          <w:szCs w:val="24"/>
        </w:rPr>
      </w:pPr>
    </w:p>
    <w:p w14:paraId="33A808E1" w14:textId="77777777" w:rsidR="00C66D47" w:rsidRPr="00EF376F" w:rsidRDefault="00C66D47" w:rsidP="00C66D47">
      <w:pPr>
        <w:rPr>
          <w:rFonts w:ascii="Book Antiqua" w:hAnsi="Book Antiqua"/>
          <w:sz w:val="24"/>
          <w:szCs w:val="24"/>
        </w:rPr>
      </w:pPr>
      <w:r w:rsidRPr="00EF376F">
        <w:rPr>
          <w:rFonts w:ascii="Book Antiqua" w:hAnsi="Book Antiqua"/>
          <w:sz w:val="24"/>
          <w:szCs w:val="24"/>
        </w:rPr>
        <w:t>The fundamental beliefs of the organization are reflected in the following clear statements of faith:</w:t>
      </w:r>
    </w:p>
    <w:p w14:paraId="506972FC" w14:textId="77777777" w:rsidR="00C66D47" w:rsidRPr="00EF376F" w:rsidRDefault="00C66D47" w:rsidP="00C66D47">
      <w:pPr>
        <w:rPr>
          <w:rFonts w:ascii="Book Antiqua" w:hAnsi="Book Antiqua"/>
          <w:sz w:val="24"/>
          <w:szCs w:val="24"/>
        </w:rPr>
      </w:pPr>
      <w:r w:rsidRPr="00EF376F">
        <w:rPr>
          <w:rFonts w:ascii="Book Antiqua" w:hAnsi="Book Antiqua"/>
          <w:sz w:val="24"/>
          <w:szCs w:val="24"/>
        </w:rPr>
        <w:t>We believe in the plenary-verbal inspiration of the accepted cannon of scriptures as originally given. The scriptures are infallible, inerrant and the sole and final authority for all matters of faith and conduct. (2 Timothy 3:16, 1 Corinthians 2:13)</w:t>
      </w:r>
    </w:p>
    <w:p w14:paraId="786CFFD1" w14:textId="77777777" w:rsidR="00C66D47" w:rsidRPr="00114DE4"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in the eternal Godhead who has revealed Himself as one God existing in three persons; Father, Son, and Holy Spirit distinguishable but invisible (</w:t>
      </w:r>
      <w:r w:rsidRPr="00EF376F">
        <w:rPr>
          <w:rFonts w:ascii="Book Antiqua" w:hAnsi="Book Antiqua"/>
          <w:b/>
          <w:bCs/>
          <w:sz w:val="24"/>
          <w:szCs w:val="24"/>
        </w:rPr>
        <w:t>Matthew 28:19, 2 Corinthians 13:14)</w:t>
      </w:r>
    </w:p>
    <w:p w14:paraId="089EDFB4" w14:textId="77777777" w:rsidR="00C66D47" w:rsidRPr="00114DE4" w:rsidRDefault="00C66D47" w:rsidP="00C66D47">
      <w:pPr>
        <w:pStyle w:val="ListParagraph"/>
        <w:numPr>
          <w:ilvl w:val="0"/>
          <w:numId w:val="1"/>
        </w:numPr>
        <w:rPr>
          <w:rFonts w:ascii="Book Antiqua" w:hAnsi="Book Antiqua"/>
          <w:sz w:val="24"/>
          <w:szCs w:val="24"/>
        </w:rPr>
      </w:pPr>
      <w:r w:rsidRPr="00114DE4">
        <w:rPr>
          <w:rFonts w:ascii="Book Antiqua" w:hAnsi="Book Antiqua"/>
          <w:sz w:val="24"/>
          <w:szCs w:val="24"/>
        </w:rPr>
        <w:t>We believe in the creation, test and fall of man as recorded in Genesis, His total spiritual depravity and inability to divine righteousness. (</w:t>
      </w:r>
      <w:r w:rsidRPr="00114DE4">
        <w:rPr>
          <w:rFonts w:ascii="Book Antiqua" w:hAnsi="Book Antiqua"/>
          <w:b/>
          <w:bCs/>
          <w:sz w:val="24"/>
          <w:szCs w:val="24"/>
        </w:rPr>
        <w:t>Romans 5:12, 18</w:t>
      </w:r>
      <w:r w:rsidRPr="00114DE4">
        <w:rPr>
          <w:rFonts w:ascii="Book Antiqua" w:hAnsi="Book Antiqua"/>
          <w:sz w:val="24"/>
          <w:szCs w:val="24"/>
        </w:rPr>
        <w:t>)</w:t>
      </w:r>
    </w:p>
    <w:p w14:paraId="51F8A9B9" w14:textId="77777777" w:rsidR="00C66D47" w:rsidRPr="00EF376F"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in the Lord Jesus Christ the savior of men, conceived of the Holy Spirit, born of the virgin Mary, very God form and very man. (</w:t>
      </w:r>
      <w:r w:rsidRPr="00EF376F">
        <w:rPr>
          <w:rFonts w:ascii="Book Antiqua" w:hAnsi="Book Antiqua"/>
          <w:b/>
          <w:bCs/>
          <w:sz w:val="24"/>
          <w:szCs w:val="24"/>
        </w:rPr>
        <w:t>Luke 1:26-35, John 1:14-18, Isaiah 7:14, 9:6)</w:t>
      </w:r>
    </w:p>
    <w:p w14:paraId="4B93F3ED" w14:textId="77777777" w:rsidR="00C66D47" w:rsidRPr="00EF376F"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Christ died for our sins and was buried and rose again on the third day, and personally appeared unto His disciples. (</w:t>
      </w:r>
      <w:r w:rsidRPr="00EF376F">
        <w:rPr>
          <w:rFonts w:ascii="Book Antiqua" w:hAnsi="Book Antiqua"/>
          <w:b/>
          <w:bCs/>
          <w:sz w:val="24"/>
          <w:szCs w:val="24"/>
        </w:rPr>
        <w:t>1 Corinthians 15:1-4, Romans 4:25</w:t>
      </w:r>
      <w:r w:rsidRPr="00EF376F">
        <w:rPr>
          <w:rFonts w:ascii="Book Antiqua" w:hAnsi="Book Antiqua"/>
          <w:sz w:val="24"/>
          <w:szCs w:val="24"/>
        </w:rPr>
        <w:t>)</w:t>
      </w:r>
    </w:p>
    <w:p w14:paraId="06019D26" w14:textId="77777777" w:rsidR="00C66D47" w:rsidRPr="00EF376F"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in the bodily ascension of Jesus to Heaven, His exaltation and personal literal and bodily coming again the second time for His church. (</w:t>
      </w:r>
      <w:r w:rsidRPr="00EF376F">
        <w:rPr>
          <w:rFonts w:ascii="Book Antiqua" w:hAnsi="Book Antiqua"/>
          <w:b/>
          <w:bCs/>
          <w:sz w:val="24"/>
          <w:szCs w:val="24"/>
        </w:rPr>
        <w:t>John 14:2-3, 1 Thessalonians 4:13-18</w:t>
      </w:r>
      <w:r w:rsidRPr="00EF376F">
        <w:rPr>
          <w:rFonts w:ascii="Book Antiqua" w:hAnsi="Book Antiqua"/>
          <w:sz w:val="24"/>
          <w:szCs w:val="24"/>
        </w:rPr>
        <w:t>)</w:t>
      </w:r>
    </w:p>
    <w:p w14:paraId="06F66A50" w14:textId="77777777" w:rsidR="00C66D47" w:rsidRPr="00EF376F"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in the salvation of sinners by Grace through repentance and faith in the perfect and sufficient works of the Cross of Calvary by which we obtained remission of sins.</w:t>
      </w:r>
    </w:p>
    <w:p w14:paraId="365938AF" w14:textId="77777777" w:rsidR="00C66D47" w:rsidRPr="00C33F83" w:rsidRDefault="00C66D47" w:rsidP="00C66D47">
      <w:pPr>
        <w:pStyle w:val="ListParagraph"/>
        <w:numPr>
          <w:ilvl w:val="0"/>
          <w:numId w:val="1"/>
        </w:numPr>
        <w:rPr>
          <w:rFonts w:ascii="Book Antiqua" w:hAnsi="Book Antiqua"/>
          <w:sz w:val="24"/>
          <w:szCs w:val="24"/>
        </w:rPr>
      </w:pPr>
      <w:r w:rsidRPr="00EF376F">
        <w:rPr>
          <w:rFonts w:ascii="Book Antiqua" w:hAnsi="Book Antiqua"/>
          <w:sz w:val="24"/>
          <w:szCs w:val="24"/>
        </w:rPr>
        <w:t>We believe in the necessity of water baptism by immersion in the name of the eternal Godhead in order to fulfill the commandment of the Lord Jesus. (</w:t>
      </w:r>
      <w:r w:rsidRPr="00EF376F">
        <w:rPr>
          <w:rFonts w:ascii="Book Antiqua" w:hAnsi="Book Antiqua"/>
          <w:b/>
          <w:bCs/>
          <w:sz w:val="24"/>
          <w:szCs w:val="24"/>
        </w:rPr>
        <w:t>Matthew 28:19, Acts 2:34-36, Acts 19:1-</w:t>
      </w:r>
      <w:r>
        <w:rPr>
          <w:rFonts w:ascii="Book Antiqua" w:hAnsi="Book Antiqua"/>
          <w:b/>
          <w:bCs/>
          <w:sz w:val="24"/>
          <w:szCs w:val="24"/>
        </w:rPr>
        <w:t>6)</w:t>
      </w:r>
    </w:p>
    <w:p w14:paraId="17E05F34"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lastRenderedPageBreak/>
        <w:t>We believe in the baptism of the Holy Spirit, a real experience at or subsequent to the salvation with the scriptural evidence, namely speaking in other tongues as the Spirit gives utterance. (</w:t>
      </w:r>
      <w:r w:rsidRPr="009C549D">
        <w:rPr>
          <w:rFonts w:ascii="Book Antiqua" w:hAnsi="Book Antiqua"/>
          <w:b/>
          <w:bCs/>
          <w:sz w:val="24"/>
          <w:szCs w:val="24"/>
        </w:rPr>
        <w:t>Acts 2:1-4, Acts 8:14-17, Acts 10:44-46</w:t>
      </w:r>
      <w:r>
        <w:rPr>
          <w:rFonts w:ascii="Book Antiqua" w:hAnsi="Book Antiqua"/>
          <w:sz w:val="24"/>
          <w:szCs w:val="24"/>
        </w:rPr>
        <w:t>)</w:t>
      </w:r>
    </w:p>
    <w:p w14:paraId="15B10843"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 xml:space="preserve">We believe in the operation of the gifts of the Spirit as enumerated in </w:t>
      </w:r>
      <w:r w:rsidRPr="00DF08AB">
        <w:rPr>
          <w:rFonts w:ascii="Book Antiqua" w:hAnsi="Book Antiqua"/>
          <w:b/>
          <w:bCs/>
          <w:sz w:val="24"/>
          <w:szCs w:val="24"/>
        </w:rPr>
        <w:t>1</w:t>
      </w:r>
      <w:r w:rsidRPr="00DF08AB">
        <w:rPr>
          <w:rFonts w:ascii="Book Antiqua" w:hAnsi="Book Antiqua"/>
          <w:b/>
          <w:bCs/>
          <w:sz w:val="24"/>
          <w:szCs w:val="24"/>
          <w:vertAlign w:val="superscript"/>
        </w:rPr>
        <w:t xml:space="preserve"> </w:t>
      </w:r>
      <w:r w:rsidRPr="00DF08AB">
        <w:rPr>
          <w:rFonts w:ascii="Book Antiqua" w:hAnsi="Book Antiqua"/>
          <w:b/>
          <w:bCs/>
          <w:sz w:val="24"/>
          <w:szCs w:val="24"/>
        </w:rPr>
        <w:t>Corinthians 12-14</w:t>
      </w:r>
      <w:r>
        <w:rPr>
          <w:rFonts w:ascii="Book Antiqua" w:hAnsi="Book Antiqua"/>
          <w:sz w:val="24"/>
          <w:szCs w:val="24"/>
        </w:rPr>
        <w:t xml:space="preserve"> as manifested in the Early ministries.</w:t>
      </w:r>
    </w:p>
    <w:p w14:paraId="4396B8EC"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in the spirit-filled life, a life of separation from the world and perfecting of holiness in the fear of God as expressing the true Christian faith. (</w:t>
      </w:r>
      <w:r w:rsidRPr="00DF08AB">
        <w:rPr>
          <w:rFonts w:ascii="Book Antiqua" w:hAnsi="Book Antiqua"/>
          <w:b/>
          <w:bCs/>
          <w:sz w:val="24"/>
          <w:szCs w:val="24"/>
        </w:rPr>
        <w:t>Ephesians 5:18, 2 Corinthians 6:14, 7:1</w:t>
      </w:r>
      <w:r>
        <w:rPr>
          <w:rFonts w:ascii="Book Antiqua" w:hAnsi="Book Antiqua"/>
          <w:sz w:val="24"/>
          <w:szCs w:val="24"/>
        </w:rPr>
        <w:t>)</w:t>
      </w:r>
    </w:p>
    <w:p w14:paraId="084113A0"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in the healing of the divine power, or Divine Healing in its varied aspects as practiced in the Early church. (</w:t>
      </w:r>
      <w:r w:rsidRPr="00DF08AB">
        <w:rPr>
          <w:rFonts w:ascii="Book Antiqua" w:hAnsi="Book Antiqua"/>
          <w:b/>
          <w:bCs/>
          <w:sz w:val="24"/>
          <w:szCs w:val="24"/>
        </w:rPr>
        <w:t>Acts 4:30, Romans 8:11, 1 Corinthians 12:9</w:t>
      </w:r>
      <w:r>
        <w:rPr>
          <w:rFonts w:ascii="Book Antiqua" w:hAnsi="Book Antiqua"/>
          <w:sz w:val="24"/>
          <w:szCs w:val="24"/>
        </w:rPr>
        <w:t>)</w:t>
      </w:r>
    </w:p>
    <w:p w14:paraId="439A8517"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in the table of the Lord – commonly called the communion or the Lord’s supper for believers. (</w:t>
      </w:r>
      <w:r w:rsidRPr="00DF08AB">
        <w:rPr>
          <w:rFonts w:ascii="Book Antiqua" w:hAnsi="Book Antiqua"/>
          <w:b/>
          <w:bCs/>
          <w:sz w:val="24"/>
          <w:szCs w:val="24"/>
        </w:rPr>
        <w:t>1 Corinthians 11:28-32, Matthew 26:26-28</w:t>
      </w:r>
      <w:r>
        <w:rPr>
          <w:rFonts w:ascii="Book Antiqua" w:hAnsi="Book Antiqua"/>
          <w:sz w:val="24"/>
          <w:szCs w:val="24"/>
        </w:rPr>
        <w:t>)</w:t>
      </w:r>
    </w:p>
    <w:p w14:paraId="19F0A464"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in the reality and personality of the Devil and eternal judgment in the lake of fire for the Devil and his angels. (</w:t>
      </w:r>
      <w:r w:rsidRPr="00925E1B">
        <w:rPr>
          <w:rFonts w:ascii="Book Antiqua" w:hAnsi="Book Antiqua"/>
          <w:b/>
          <w:bCs/>
          <w:sz w:val="24"/>
          <w:szCs w:val="24"/>
        </w:rPr>
        <w:t>Matthew 25:41, Revelation 20:10-15</w:t>
      </w:r>
      <w:r>
        <w:rPr>
          <w:rFonts w:ascii="Book Antiqua" w:hAnsi="Book Antiqua"/>
          <w:sz w:val="24"/>
          <w:szCs w:val="24"/>
        </w:rPr>
        <w:t>)</w:t>
      </w:r>
    </w:p>
    <w:p w14:paraId="3FDF4C6C" w14:textId="77777777" w:rsidR="00C66D4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in eternal life for believers (</w:t>
      </w:r>
      <w:r w:rsidRPr="00925E1B">
        <w:rPr>
          <w:rFonts w:ascii="Book Antiqua" w:hAnsi="Book Antiqua"/>
          <w:b/>
          <w:bCs/>
          <w:sz w:val="24"/>
          <w:szCs w:val="24"/>
        </w:rPr>
        <w:t>John 5:24, John 3:16</w:t>
      </w:r>
      <w:r>
        <w:rPr>
          <w:rFonts w:ascii="Book Antiqua" w:hAnsi="Book Antiqua"/>
          <w:sz w:val="24"/>
          <w:szCs w:val="24"/>
        </w:rPr>
        <w:t>) and eternal punishment for the unbelievers (</w:t>
      </w:r>
      <w:r w:rsidRPr="00925E1B">
        <w:rPr>
          <w:rFonts w:ascii="Book Antiqua" w:hAnsi="Book Antiqua"/>
          <w:b/>
          <w:bCs/>
          <w:sz w:val="24"/>
          <w:szCs w:val="24"/>
        </w:rPr>
        <w:t>Matthew 9:43-48, 2 Thessalonians 1:9, Revelations 20:10-15</w:t>
      </w:r>
      <w:r>
        <w:rPr>
          <w:rFonts w:ascii="Book Antiqua" w:hAnsi="Book Antiqua"/>
          <w:sz w:val="24"/>
          <w:szCs w:val="24"/>
        </w:rPr>
        <w:t>)</w:t>
      </w:r>
    </w:p>
    <w:p w14:paraId="748398A2" w14:textId="77777777" w:rsidR="00C66D47" w:rsidRPr="00D61659"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that there is one true universal church, made up of genuine believers, but this one universal church is also composed of many local churches in given localities. These churches are under the sovereign Headship of the Lord Jesus Christ exercising autonomous government under Him, administering all its local affairs and industry, as well as the propagation of the Gospel. (</w:t>
      </w:r>
      <w:r w:rsidRPr="00D61659">
        <w:rPr>
          <w:rFonts w:ascii="Book Antiqua" w:hAnsi="Book Antiqua"/>
          <w:b/>
          <w:bCs/>
          <w:sz w:val="24"/>
          <w:szCs w:val="24"/>
        </w:rPr>
        <w:t>Acts 15:22, Matthew 16:18, 18:15-20)</w:t>
      </w:r>
    </w:p>
    <w:p w14:paraId="7783710A" w14:textId="77777777" w:rsidR="00C66D47" w:rsidRPr="00C67D27" w:rsidRDefault="00C66D47" w:rsidP="00C66D47">
      <w:pPr>
        <w:pStyle w:val="ListParagraph"/>
        <w:numPr>
          <w:ilvl w:val="0"/>
          <w:numId w:val="1"/>
        </w:numPr>
        <w:rPr>
          <w:rFonts w:ascii="Book Antiqua" w:hAnsi="Book Antiqua"/>
          <w:sz w:val="24"/>
          <w:szCs w:val="24"/>
        </w:rPr>
      </w:pPr>
      <w:r>
        <w:rPr>
          <w:rFonts w:ascii="Book Antiqua" w:hAnsi="Book Antiqua"/>
          <w:sz w:val="24"/>
          <w:szCs w:val="24"/>
        </w:rPr>
        <w:t>We believe that government is ordained by God and He the source power that ordained us as ministers and to resist the power and ordinances of government, is the same as resisting the ordinances of God. We are subject not only for wrath’s sake, but for conscience’s sake, rendering to all their dues, custom to whom custom is due, fear to whom fear is due, and honor to whom honor is due. We declare our loyalty to our government and its leaders and will assist in every way possible consistent with our faith in Scriptures as Christian citizens. (</w:t>
      </w:r>
      <w:r w:rsidRPr="00286468">
        <w:rPr>
          <w:rFonts w:ascii="Book Antiqua" w:hAnsi="Book Antiqua"/>
          <w:b/>
          <w:bCs/>
          <w:sz w:val="24"/>
          <w:szCs w:val="24"/>
        </w:rPr>
        <w:t>Romans 13</w:t>
      </w:r>
      <w:r>
        <w:rPr>
          <w:rFonts w:ascii="Book Antiqua" w:hAnsi="Book Antiqua"/>
          <w:sz w:val="24"/>
          <w:szCs w:val="24"/>
        </w:rPr>
        <w:t>)</w:t>
      </w:r>
    </w:p>
    <w:p w14:paraId="089485F2" w14:textId="77777777" w:rsidR="00736A1E" w:rsidRDefault="00736A1E"/>
    <w:sectPr w:rsidR="00736A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F670C5"/>
    <w:multiLevelType w:val="hybridMultilevel"/>
    <w:tmpl w:val="551A37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0637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D47"/>
    <w:rsid w:val="00287AF9"/>
    <w:rsid w:val="003D728B"/>
    <w:rsid w:val="004206F9"/>
    <w:rsid w:val="00491FD9"/>
    <w:rsid w:val="00736A1E"/>
    <w:rsid w:val="007E4EC4"/>
    <w:rsid w:val="00840A25"/>
    <w:rsid w:val="00C66D47"/>
    <w:rsid w:val="00E83538"/>
    <w:rsid w:val="00F96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F8DC9D"/>
  <w15:chartTrackingRefBased/>
  <w15:docId w15:val="{D42CB872-7A21-420E-A6C8-C67BA24B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D47"/>
  </w:style>
  <w:style w:type="paragraph" w:styleId="Heading1">
    <w:name w:val="heading 1"/>
    <w:basedOn w:val="Normal"/>
    <w:next w:val="Normal"/>
    <w:link w:val="Heading1Char"/>
    <w:uiPriority w:val="9"/>
    <w:qFormat/>
    <w:rsid w:val="00C66D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66D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66D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66D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66D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66D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6D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6D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6D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D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66D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66D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66D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66D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66D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6D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6D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6D47"/>
    <w:rPr>
      <w:rFonts w:eastAsiaTheme="majorEastAsia" w:cstheme="majorBidi"/>
      <w:color w:val="272727" w:themeColor="text1" w:themeTint="D8"/>
    </w:rPr>
  </w:style>
  <w:style w:type="paragraph" w:styleId="Title">
    <w:name w:val="Title"/>
    <w:basedOn w:val="Normal"/>
    <w:next w:val="Normal"/>
    <w:link w:val="TitleChar"/>
    <w:uiPriority w:val="10"/>
    <w:qFormat/>
    <w:rsid w:val="00C66D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6D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6D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6D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6D47"/>
    <w:pPr>
      <w:spacing w:before="160"/>
      <w:jc w:val="center"/>
    </w:pPr>
    <w:rPr>
      <w:i/>
      <w:iCs/>
      <w:color w:val="404040" w:themeColor="text1" w:themeTint="BF"/>
    </w:rPr>
  </w:style>
  <w:style w:type="character" w:customStyle="1" w:styleId="QuoteChar">
    <w:name w:val="Quote Char"/>
    <w:basedOn w:val="DefaultParagraphFont"/>
    <w:link w:val="Quote"/>
    <w:uiPriority w:val="29"/>
    <w:rsid w:val="00C66D47"/>
    <w:rPr>
      <w:i/>
      <w:iCs/>
      <w:color w:val="404040" w:themeColor="text1" w:themeTint="BF"/>
    </w:rPr>
  </w:style>
  <w:style w:type="paragraph" w:styleId="ListParagraph">
    <w:name w:val="List Paragraph"/>
    <w:basedOn w:val="Normal"/>
    <w:uiPriority w:val="34"/>
    <w:qFormat/>
    <w:rsid w:val="00C66D47"/>
    <w:pPr>
      <w:ind w:left="720"/>
      <w:contextualSpacing/>
    </w:pPr>
  </w:style>
  <w:style w:type="character" w:styleId="IntenseEmphasis">
    <w:name w:val="Intense Emphasis"/>
    <w:basedOn w:val="DefaultParagraphFont"/>
    <w:uiPriority w:val="21"/>
    <w:qFormat/>
    <w:rsid w:val="00C66D47"/>
    <w:rPr>
      <w:i/>
      <w:iCs/>
      <w:color w:val="2F5496" w:themeColor="accent1" w:themeShade="BF"/>
    </w:rPr>
  </w:style>
  <w:style w:type="paragraph" w:styleId="IntenseQuote">
    <w:name w:val="Intense Quote"/>
    <w:basedOn w:val="Normal"/>
    <w:next w:val="Normal"/>
    <w:link w:val="IntenseQuoteChar"/>
    <w:uiPriority w:val="30"/>
    <w:qFormat/>
    <w:rsid w:val="00C66D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66D47"/>
    <w:rPr>
      <w:i/>
      <w:iCs/>
      <w:color w:val="2F5496" w:themeColor="accent1" w:themeShade="BF"/>
    </w:rPr>
  </w:style>
  <w:style w:type="character" w:styleId="IntenseReference">
    <w:name w:val="Intense Reference"/>
    <w:basedOn w:val="DefaultParagraphFont"/>
    <w:uiPriority w:val="32"/>
    <w:qFormat/>
    <w:rsid w:val="00C66D4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711</Words>
  <Characters>3574</Characters>
  <Application>Microsoft Office Word</Application>
  <DocSecurity>0</DocSecurity>
  <Lines>68</Lines>
  <Paragraphs>25</Paragraphs>
  <ScaleCrop>false</ScaleCrop>
  <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berrydirl@gmail.com</dc:creator>
  <cp:keywords/>
  <dc:description/>
  <cp:lastModifiedBy>berrydirl@gmail.com</cp:lastModifiedBy>
  <cp:revision>4</cp:revision>
  <cp:lastPrinted>2024-09-06T18:19:00Z</cp:lastPrinted>
  <dcterms:created xsi:type="dcterms:W3CDTF">2024-09-03T08:23:00Z</dcterms:created>
  <dcterms:modified xsi:type="dcterms:W3CDTF">2024-09-07T19:11:00Z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ebc5b924-3cea-46f5-a844-4a2577789233</vt:lpwstr>
  </property>
</Properties>
</file>